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4110" w14:textId="77777777" w:rsidR="000003FE" w:rsidRDefault="00000000">
      <w:pPr>
        <w:spacing w:line="360" w:lineRule="auto"/>
      </w:pPr>
      <w:r>
        <w:rPr>
          <w:noProof/>
        </w:rPr>
        <w:drawing>
          <wp:inline distT="0" distB="0" distL="0" distR="0" wp14:anchorId="0D923763" wp14:editId="3D638172">
            <wp:extent cx="4572000" cy="304800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4572000" cy="3048000"/>
                    </a:xfrm>
                    <a:prstGeom prst="rect">
                      <a:avLst/>
                    </a:prstGeom>
                  </pic:spPr>
                </pic:pic>
              </a:graphicData>
            </a:graphic>
          </wp:inline>
        </w:drawing>
      </w:r>
    </w:p>
    <w:p w14:paraId="6972C68C" w14:textId="77777777" w:rsidR="000003FE" w:rsidRDefault="00000000">
      <w:pPr>
        <w:spacing w:line="360" w:lineRule="auto"/>
        <w:jc w:val="center"/>
        <w:rPr>
          <w:b/>
          <w:bCs/>
          <w:color w:val="FF0000"/>
        </w:rPr>
      </w:pPr>
      <w:r>
        <w:rPr>
          <w:b/>
          <w:bCs/>
          <w:color w:val="FF0000"/>
          <w:sz w:val="19"/>
          <w:szCs w:val="19"/>
        </w:rPr>
        <w:t>Under embargo until 12:00 am (CET), January 5, 2023</w:t>
      </w:r>
      <w:r>
        <w:rPr>
          <w:b/>
          <w:bCs/>
          <w:color w:val="FF0000"/>
          <w:sz w:val="19"/>
          <w:szCs w:val="19"/>
        </w:rPr>
        <w:br/>
      </w:r>
    </w:p>
    <w:p w14:paraId="7337CA7D" w14:textId="77777777" w:rsidR="000003FE" w:rsidRPr="00205F23" w:rsidRDefault="00000000">
      <w:pPr>
        <w:spacing w:line="360" w:lineRule="auto"/>
        <w:rPr>
          <w:lang w:val="nl-BE"/>
        </w:rPr>
      </w:pPr>
      <w:r w:rsidRPr="00205F23">
        <w:rPr>
          <w:b/>
          <w:bCs/>
          <w:color w:val="0094D5"/>
          <w:lang w:val="nl-BE"/>
        </w:rPr>
        <w:t>MOEITELOOS HELDERE COMMUNICATIE MET EEN MODERNE STIJL</w:t>
      </w:r>
    </w:p>
    <w:p w14:paraId="3E601CB7" w14:textId="77777777" w:rsidR="000003FE" w:rsidRPr="00205F23" w:rsidRDefault="00000000">
      <w:pPr>
        <w:spacing w:line="360" w:lineRule="auto"/>
        <w:rPr>
          <w:b/>
          <w:bCs/>
          <w:lang w:val="nl-BE"/>
        </w:rPr>
      </w:pPr>
      <w:r w:rsidRPr="00205F23">
        <w:rPr>
          <w:b/>
          <w:bCs/>
          <w:lang w:val="nl-BE"/>
        </w:rPr>
        <w:t>De nieuwe Sennheiser Conversation Clear Plus – de perfecte keuze voor scherpere gesprekken in rumoerige omgevingen, telkens je het nodig hebt.</w:t>
      </w:r>
      <w:r w:rsidRPr="00205F23">
        <w:rPr>
          <w:b/>
          <w:bCs/>
          <w:lang w:val="nl-BE"/>
        </w:rPr>
        <w:br/>
      </w:r>
    </w:p>
    <w:p w14:paraId="083A6356" w14:textId="77777777" w:rsidR="000003FE" w:rsidRPr="00205F23" w:rsidRDefault="00000000">
      <w:pPr>
        <w:spacing w:line="360" w:lineRule="auto"/>
        <w:rPr>
          <w:lang w:val="nl-BE"/>
        </w:rPr>
      </w:pPr>
      <w:r w:rsidRPr="00205F23">
        <w:rPr>
          <w:b/>
          <w:bCs/>
          <w:i/>
          <w:iCs/>
          <w:lang w:val="nl-BE"/>
        </w:rPr>
        <w:t>Wedemark, 5 januari 2023</w:t>
      </w:r>
      <w:r w:rsidRPr="00205F23">
        <w:rPr>
          <w:b/>
          <w:bCs/>
          <w:lang w:val="nl-BE"/>
        </w:rPr>
        <w:t xml:space="preserve"> – Heel wat mensen vinden het moeilijk om gesprekken in rumoerige omgevingen duidelijk te verstaan, zoals bijvoorbeeld in een druk restaurant of een lawaaierige straat. Conversation Clear Plus beschikt over geavanceerde spraakverbeteringstechnologie die je gesprek in elke interactie centraal stelt. Met haar slimme, intuïtieve features stelt deze stijlvolle oordopjesset een nieuwe norm voor spraakverbeterende wearables voor consumenten. </w:t>
      </w:r>
    </w:p>
    <w:p w14:paraId="43019F54" w14:textId="77777777" w:rsidR="000003FE" w:rsidRDefault="00000000">
      <w:pPr>
        <w:spacing w:after="200" w:line="276" w:lineRule="auto"/>
      </w:pPr>
      <w:r w:rsidRPr="00205F23">
        <w:rPr>
          <w:lang w:val="nl-BE"/>
        </w:rPr>
        <w:br w:type="page"/>
      </w:r>
      <w:r>
        <w:rPr>
          <w:noProof/>
        </w:rPr>
        <w:lastRenderedPageBreak/>
        <w:drawing>
          <wp:inline distT="0" distB="0" distL="0" distR="0" wp14:anchorId="2D69B9E6" wp14:editId="4C0D6AF8">
            <wp:extent cx="3171825" cy="317182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7"/>
                    <a:stretch>
                      <a:fillRect/>
                    </a:stretch>
                  </pic:blipFill>
                  <pic:spPr>
                    <a:xfrm>
                      <a:off x="0" y="0"/>
                      <a:ext cx="3171825" cy="3171825"/>
                    </a:xfrm>
                    <a:prstGeom prst="rect">
                      <a:avLst/>
                    </a:prstGeom>
                  </pic:spPr>
                </pic:pic>
              </a:graphicData>
            </a:graphic>
          </wp:inline>
        </w:drawing>
      </w:r>
    </w:p>
    <w:p w14:paraId="304A1F20" w14:textId="77777777" w:rsidR="000003FE" w:rsidRPr="00205F23" w:rsidRDefault="00000000">
      <w:pPr>
        <w:spacing w:line="360" w:lineRule="auto"/>
        <w:rPr>
          <w:lang w:val="nl-BE"/>
        </w:rPr>
      </w:pPr>
      <w:r w:rsidRPr="00205F23">
        <w:rPr>
          <w:b/>
          <w:bCs/>
          <w:lang w:val="nl-BE"/>
        </w:rPr>
        <w:t>Moeiteloos heldere conversaties in rumoerige omgevingen</w:t>
      </w:r>
    </w:p>
    <w:p w14:paraId="2698DEA6" w14:textId="77777777" w:rsidR="000003FE" w:rsidRPr="00205F23" w:rsidRDefault="00000000">
      <w:pPr>
        <w:spacing w:line="360" w:lineRule="auto"/>
        <w:rPr>
          <w:lang w:val="nl-BE"/>
        </w:rPr>
      </w:pPr>
      <w:r w:rsidRPr="00205F23">
        <w:rPr>
          <w:lang w:val="nl-BE"/>
        </w:rPr>
        <w:t xml:space="preserve">Door gebruik te maken van gesofisticeerde Sonova-chiptechnologie worden (telefoon)gesprekken verbeterd dankzij de Sennheiser Automatic Scene Detection-feature. Deze analyseert het geluidsniveau van de omgeving van de gebruiker, en past het spraakverbeteringsniveau hieraan aan. </w:t>
      </w:r>
    </w:p>
    <w:p w14:paraId="51A25FD8" w14:textId="77777777" w:rsidR="000003FE" w:rsidRPr="00205F23" w:rsidRDefault="000003FE">
      <w:pPr>
        <w:spacing w:line="360" w:lineRule="auto"/>
        <w:rPr>
          <w:lang w:val="nl-BE"/>
        </w:rPr>
      </w:pPr>
    </w:p>
    <w:p w14:paraId="5D43BDA1" w14:textId="77777777" w:rsidR="000003FE" w:rsidRPr="00205F23" w:rsidRDefault="00000000">
      <w:pPr>
        <w:spacing w:line="360" w:lineRule="auto"/>
        <w:rPr>
          <w:lang w:val="nl-BE"/>
        </w:rPr>
      </w:pPr>
      <w:r w:rsidRPr="00205F23">
        <w:rPr>
          <w:lang w:val="nl-BE"/>
        </w:rPr>
        <w:t>De Automatic Scene Detection werd geïntegreerd in compacte, moderne oordopjes en zorgt in uitdagende omgevingen voor de helderste spraak, zowel ‘live’ als via de telefoon. In combinatie met Active Noise Cancellation heeft Conversation Clear Plus een dynamische werking die afleidende geluiden blokkeert en de helderheid van gesprekken verbetert bij elk niveau van achtergrondgeluid.</w:t>
      </w:r>
    </w:p>
    <w:p w14:paraId="0ACEB35E" w14:textId="77777777" w:rsidR="000003FE" w:rsidRPr="00205F23" w:rsidRDefault="000003FE">
      <w:pPr>
        <w:spacing w:line="360" w:lineRule="auto"/>
        <w:rPr>
          <w:lang w:val="nl-BE"/>
        </w:rPr>
      </w:pPr>
    </w:p>
    <w:p w14:paraId="36C3C383" w14:textId="77777777" w:rsidR="000003FE" w:rsidRPr="00205F23" w:rsidRDefault="00000000">
      <w:pPr>
        <w:spacing w:line="360" w:lineRule="auto"/>
        <w:rPr>
          <w:lang w:val="nl-BE"/>
        </w:rPr>
      </w:pPr>
      <w:r w:rsidRPr="00205F23">
        <w:rPr>
          <w:lang w:val="nl-BE"/>
        </w:rPr>
        <w:t xml:space="preserve">Met Conversation Clear Plus kies je hoeveel achtergrondgeluid je wil horen. Active Noise Cancellation bant eventuele afleidingen, terwijl de Ambient Awareness-modus meer connectie met de buitenwereld mogelijk maakt als je dit wenst. </w:t>
      </w:r>
    </w:p>
    <w:p w14:paraId="0F30526F" w14:textId="77777777" w:rsidR="000003FE" w:rsidRPr="00205F23" w:rsidRDefault="000003FE">
      <w:pPr>
        <w:spacing w:line="360" w:lineRule="auto"/>
        <w:rPr>
          <w:lang w:val="nl-BE"/>
        </w:rPr>
      </w:pPr>
    </w:p>
    <w:p w14:paraId="4BD717A2" w14:textId="77777777" w:rsidR="000003FE" w:rsidRDefault="00000000">
      <w:pPr>
        <w:spacing w:line="360" w:lineRule="auto"/>
      </w:pPr>
      <w:r w:rsidRPr="00205F23">
        <w:rPr>
          <w:lang w:val="nl-BE"/>
        </w:rPr>
        <w:t xml:space="preserve">"Sennheiser Conversation Clear Plus weerspiegelt het dynamische leven van onze klanten, en zorgt ervoor dat gebruikers elk gesprek makkelijk kunnen volgen, waar ze zich ook bevinden”, zegt Daniel Holenstein, Sennheiser Senior Product Manager. “Een onafhankelijke studie toonde aan dat 95% van alle gebruikers een aanzienlijke spraakverbetering in rumoerige omgevingen merkte bij gebruik van het product.” </w:t>
      </w:r>
      <w:r>
        <w:t>*</w:t>
      </w:r>
    </w:p>
    <w:p w14:paraId="15B27B3E" w14:textId="77777777" w:rsidR="000003FE" w:rsidRDefault="00000000">
      <w:pPr>
        <w:spacing w:line="360" w:lineRule="auto"/>
      </w:pPr>
      <w:r>
        <w:rPr>
          <w:noProof/>
        </w:rPr>
        <w:lastRenderedPageBreak/>
        <w:drawing>
          <wp:inline distT="0" distB="0" distL="0" distR="0" wp14:anchorId="39CD91B2" wp14:editId="1E5B3F32">
            <wp:extent cx="2971800" cy="29718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8"/>
                    <a:stretch>
                      <a:fillRect/>
                    </a:stretch>
                  </pic:blipFill>
                  <pic:spPr>
                    <a:xfrm>
                      <a:off x="0" y="0"/>
                      <a:ext cx="2971800" cy="2971800"/>
                    </a:xfrm>
                    <a:prstGeom prst="rect">
                      <a:avLst/>
                    </a:prstGeom>
                  </pic:spPr>
                </pic:pic>
              </a:graphicData>
            </a:graphic>
          </wp:inline>
        </w:drawing>
      </w:r>
    </w:p>
    <w:p w14:paraId="7B2EC7BF" w14:textId="77777777" w:rsidR="000003FE" w:rsidRDefault="000003FE">
      <w:pPr>
        <w:spacing w:line="360" w:lineRule="auto"/>
      </w:pPr>
    </w:p>
    <w:p w14:paraId="4CB1DC81" w14:textId="77777777" w:rsidR="000003FE" w:rsidRDefault="000003FE">
      <w:pPr>
        <w:spacing w:line="360" w:lineRule="auto"/>
      </w:pPr>
    </w:p>
    <w:p w14:paraId="5E650CEA" w14:textId="77777777" w:rsidR="000003FE" w:rsidRPr="00205F23" w:rsidRDefault="00000000">
      <w:pPr>
        <w:spacing w:line="360" w:lineRule="auto"/>
        <w:rPr>
          <w:lang w:val="nl-BE"/>
        </w:rPr>
      </w:pPr>
      <w:r w:rsidRPr="00205F23">
        <w:rPr>
          <w:b/>
          <w:bCs/>
          <w:lang w:val="nl-BE"/>
        </w:rPr>
        <w:t>Makkelijke installatie en bediening</w:t>
      </w:r>
    </w:p>
    <w:p w14:paraId="65AD54DB" w14:textId="77777777" w:rsidR="000003FE" w:rsidRPr="00205F23" w:rsidRDefault="00000000">
      <w:pPr>
        <w:spacing w:line="360" w:lineRule="auto"/>
        <w:rPr>
          <w:lang w:val="nl-BE"/>
        </w:rPr>
      </w:pPr>
      <w:r w:rsidRPr="00205F23">
        <w:rPr>
          <w:lang w:val="nl-BE"/>
        </w:rPr>
        <w:t xml:space="preserve">De stap-voor-stapgids in de bijhorende app maakt starten met Conversation Clear Plus </w:t>
      </w:r>
      <w:bookmarkStart w:id="0" w:name="_Int_mQlrBHls"/>
      <w:r w:rsidRPr="00205F23">
        <w:rPr>
          <w:lang w:val="nl-BE"/>
        </w:rPr>
        <w:t xml:space="preserve">makkelijk. </w:t>
      </w:r>
      <w:bookmarkEnd w:id="0"/>
      <w:r w:rsidRPr="00205F23">
        <w:rPr>
          <w:lang w:val="nl-BE"/>
        </w:rPr>
        <w:t xml:space="preserve">In combinatie met de Conversation Clear Plus-app zorgen de oordopjes voor een intuïtieve, probleemloze gebruikerservaring om je luistervoorkeuren af te stemmen. </w:t>
      </w:r>
    </w:p>
    <w:p w14:paraId="459D4C52" w14:textId="77777777" w:rsidR="000003FE" w:rsidRPr="00205F23" w:rsidRDefault="000003FE">
      <w:pPr>
        <w:spacing w:line="360" w:lineRule="auto"/>
        <w:rPr>
          <w:lang w:val="nl-BE"/>
        </w:rPr>
      </w:pPr>
    </w:p>
    <w:p w14:paraId="3E85BBCF" w14:textId="77777777" w:rsidR="000003FE" w:rsidRPr="00205F23" w:rsidRDefault="00000000">
      <w:pPr>
        <w:spacing w:line="360" w:lineRule="auto"/>
        <w:rPr>
          <w:lang w:val="nl-BE"/>
        </w:rPr>
      </w:pPr>
      <w:r w:rsidRPr="00205F23">
        <w:rPr>
          <w:lang w:val="nl-BE"/>
        </w:rPr>
        <w:t>Specifieke instellingen voor drie verschillende luisterscenario’s maken dat de geluidservaring moeiteloos kan worden gepersonaliseerd. Het ‘Relax’-luisterscenario laat geluidsfans toe om de hoeveelheid achtergrondgeluid die ze willen blokkeren aan te passen, terwijl de ‘Communication’- en ‘Streaming’-scenario’s automatisch instellingen aanpassen voor de best mogelijke prestaties en helderheid tijdens respectievelijk gesprekken en contentstreaming.</w:t>
      </w:r>
    </w:p>
    <w:p w14:paraId="2B82BBC2" w14:textId="77777777" w:rsidR="000003FE" w:rsidRPr="00205F23" w:rsidRDefault="000003FE">
      <w:pPr>
        <w:spacing w:line="360" w:lineRule="auto"/>
        <w:rPr>
          <w:lang w:val="nl-BE"/>
        </w:rPr>
      </w:pPr>
    </w:p>
    <w:p w14:paraId="5169C6DC" w14:textId="77777777" w:rsidR="000003FE" w:rsidRPr="00205F23" w:rsidRDefault="00000000">
      <w:pPr>
        <w:spacing w:line="360" w:lineRule="auto"/>
        <w:rPr>
          <w:lang w:val="nl-BE"/>
        </w:rPr>
      </w:pPr>
      <w:r w:rsidRPr="00205F23">
        <w:rPr>
          <w:lang w:val="nl-BE"/>
        </w:rPr>
        <w:t xml:space="preserve">Dankzij de geïntegreerde ‘true wireless’-technologie is connecteren kinderspel. Deze maakt dat de koppeling met eender welk bluetooth-compatibel toestel snel en probleemloos verloopt. Met hun ergonomische design bieden de Conversation Clear Plus-oordopjes een voortreffelijk comfort. Bovendien hebben ze een batterijduur van negen uur, zodat ze opgeladen klaarliggen voor wanneer je ze nodig hebt. Het oplaadetui biedt 27 uur extra gebruikstijd en maakt zo het opladen onderweg gebruiksvriendelijk. </w:t>
      </w:r>
    </w:p>
    <w:p w14:paraId="61FEC767" w14:textId="77777777" w:rsidR="000003FE" w:rsidRPr="00205F23" w:rsidRDefault="000003FE">
      <w:pPr>
        <w:spacing w:line="360" w:lineRule="auto"/>
        <w:rPr>
          <w:lang w:val="nl-BE"/>
        </w:rPr>
      </w:pPr>
    </w:p>
    <w:p w14:paraId="0634A053" w14:textId="77777777" w:rsidR="000003FE" w:rsidRPr="00205F23" w:rsidRDefault="00000000">
      <w:pPr>
        <w:spacing w:line="360" w:lineRule="auto"/>
        <w:rPr>
          <w:lang w:val="nl-BE"/>
        </w:rPr>
      </w:pPr>
      <w:r w:rsidRPr="00205F23">
        <w:rPr>
          <w:lang w:val="nl-BE"/>
        </w:rPr>
        <w:t>Conversation Clear Plus versterkt Sennheisers nieuwe categorie van hoorverbeteringsproducten, die in 2023 en daarna zal uitpakken met oplossingen voor verschillende situaties die tot de beste in hun klasse behoren.</w:t>
      </w:r>
    </w:p>
    <w:p w14:paraId="2BF744D4" w14:textId="77777777" w:rsidR="000003FE" w:rsidRPr="00205F23" w:rsidRDefault="000003FE">
      <w:pPr>
        <w:spacing w:line="360" w:lineRule="auto"/>
        <w:rPr>
          <w:lang w:val="nl-BE"/>
        </w:rPr>
      </w:pPr>
    </w:p>
    <w:p w14:paraId="48184717" w14:textId="77777777" w:rsidR="000003FE" w:rsidRPr="00205F23" w:rsidRDefault="00000000">
      <w:pPr>
        <w:spacing w:line="360" w:lineRule="auto"/>
        <w:rPr>
          <w:lang w:val="nl-BE"/>
        </w:rPr>
      </w:pPr>
      <w:r w:rsidRPr="00205F23">
        <w:rPr>
          <w:b/>
          <w:bCs/>
          <w:lang w:val="nl-BE"/>
        </w:rPr>
        <w:t>Prijs en beschikbaarheid</w:t>
      </w:r>
    </w:p>
    <w:p w14:paraId="666C2188" w14:textId="77777777" w:rsidR="000003FE" w:rsidRPr="00205F23" w:rsidRDefault="00000000">
      <w:pPr>
        <w:spacing w:line="360" w:lineRule="auto"/>
        <w:rPr>
          <w:lang w:val="nl-BE"/>
        </w:rPr>
      </w:pPr>
      <w:r w:rsidRPr="00205F23">
        <w:rPr>
          <w:lang w:val="nl-BE"/>
        </w:rPr>
        <w:lastRenderedPageBreak/>
        <w:t>De Sennheiser Conversation Clear Plus zal op 5 januari 2023 beschikbaar zijn voor pre-ordering, en zal vanaf 20 januari te koop zijn voor een aanbevolen verkoopprijs van 849 euro.</w:t>
      </w:r>
    </w:p>
    <w:p w14:paraId="5D4F58FD" w14:textId="77777777" w:rsidR="000003FE" w:rsidRPr="00205F23" w:rsidRDefault="000003FE">
      <w:pPr>
        <w:spacing w:line="360" w:lineRule="auto"/>
        <w:rPr>
          <w:lang w:val="nl-BE"/>
        </w:rPr>
      </w:pPr>
    </w:p>
    <w:p w14:paraId="4815C20B" w14:textId="77777777" w:rsidR="000003FE" w:rsidRDefault="00000000">
      <w:pPr>
        <w:spacing w:line="360" w:lineRule="auto"/>
      </w:pPr>
      <w:r>
        <w:rPr>
          <w:i/>
          <w:iCs/>
        </w:rPr>
        <w:t>* Conversation Clear Plus-</w:t>
      </w:r>
      <w:proofErr w:type="spellStart"/>
      <w:r>
        <w:rPr>
          <w:i/>
          <w:iCs/>
        </w:rPr>
        <w:t>prestatiestudie</w:t>
      </w:r>
      <w:proofErr w:type="spellEnd"/>
      <w:r>
        <w:rPr>
          <w:i/>
          <w:iCs/>
        </w:rPr>
        <w:t xml:space="preserve">, FORCE Technology, 2022 </w:t>
      </w:r>
    </w:p>
    <w:p w14:paraId="05C1FB90" w14:textId="77777777" w:rsidR="000003FE" w:rsidRDefault="000003FE">
      <w:pPr>
        <w:spacing w:line="360" w:lineRule="auto"/>
        <w:sectPr w:rsidR="000003FE">
          <w:headerReference w:type="default" r:id="rId9"/>
          <w:footerReference w:type="default" r:id="rId10"/>
          <w:type w:val="continuous"/>
          <w:pgSz w:w="11906" w:h="16838"/>
          <w:pgMar w:top="2756" w:right="2608" w:bottom="1418" w:left="1418" w:header="708" w:footer="708" w:gutter="0"/>
          <w:cols w:space="708"/>
          <w:titlePg/>
        </w:sectPr>
      </w:pPr>
    </w:p>
    <w:p w14:paraId="38527255" w14:textId="77777777" w:rsidR="00205F23" w:rsidRPr="00205F23" w:rsidRDefault="00205F23" w:rsidP="00205F23">
      <w:pPr>
        <w:spacing w:before="100" w:beforeAutospacing="1" w:after="100" w:afterAutospacing="1" w:line="240" w:lineRule="auto"/>
        <w:rPr>
          <w:color w:val="0095D5"/>
          <w:lang w:val="nl-BE"/>
        </w:rPr>
      </w:pPr>
      <w:r w:rsidRPr="00205F23">
        <w:rPr>
          <w:b/>
          <w:bCs/>
          <w:color w:val="0095D5"/>
          <w:lang w:val="nl-BE"/>
        </w:rPr>
        <w:t>Over het merk Sennheiser</w:t>
      </w:r>
      <w:r w:rsidRPr="00205F23">
        <w:rPr>
          <w:color w:val="0095D5"/>
          <w:lang w:val="nl-BE"/>
        </w:rPr>
        <w:br/>
      </w:r>
      <w:r w:rsidRPr="00205F23">
        <w:rPr>
          <w:color w:val="000000"/>
          <w:lang w:val="nl-BE"/>
        </w:rPr>
        <w:t xml:space="preserve">Wij leven en ademen audio. We worden gedreven door de passie om audio-oplossingen te creëren die een verschil kunnen maken. Bouwen aan de toekomst van audio en onze klanten opmerkelijke geluidservaringen bieden – dat is waar het merk Sennheiser al meer dan 75 jaar voor staat. Terwijl professionele audio-oplossingen zoals microfoons, conferentiesystemen, streaming-technologieën en monitoringsystemen deel uitmaken van de activiteiten van Sennheiser electronic GmbH &amp; Co. KG, worden de activiteiten met consumentenapparatuur zoals hoofdtelefoons, soundbars en spraakverbeterende hearables beheerd door Sonova Holding AG onder de licentie van Sennheiser. </w:t>
      </w:r>
    </w:p>
    <w:p w14:paraId="4DF8F15B" w14:textId="77777777" w:rsidR="00205F23" w:rsidRPr="00205F23" w:rsidRDefault="00205F23" w:rsidP="00205F23">
      <w:pPr>
        <w:spacing w:before="100" w:beforeAutospacing="1" w:after="100" w:afterAutospacing="1" w:line="240" w:lineRule="auto"/>
        <w:rPr>
          <w:color w:val="000000"/>
          <w:u w:val="single"/>
          <w:lang w:val="nl-BE"/>
        </w:rPr>
      </w:pPr>
      <w:hyperlink r:id="rId11" w:history="1">
        <w:r w:rsidRPr="00205F23">
          <w:rPr>
            <w:color w:val="000000"/>
            <w:u w:val="single"/>
            <w:lang w:val="nl-BE"/>
          </w:rPr>
          <w:t>www.sennheiser.com</w:t>
        </w:r>
      </w:hyperlink>
      <w:r w:rsidRPr="00205F23">
        <w:rPr>
          <w:color w:val="000000"/>
          <w:u w:val="single"/>
          <w:lang w:val="nl-BE"/>
        </w:rPr>
        <w:br/>
      </w:r>
      <w:hyperlink r:id="rId12" w:history="1">
        <w:r w:rsidRPr="00205F23">
          <w:rPr>
            <w:color w:val="000000"/>
            <w:u w:val="single"/>
            <w:lang w:val="nl-BE"/>
          </w:rPr>
          <w:t>http://www.sennheiser-hearing.com/</w:t>
        </w:r>
      </w:hyperlink>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4050"/>
      </w:tblGrid>
      <w:tr w:rsidR="00205F23" w:rsidRPr="00205F23" w14:paraId="665BCB5F" w14:textId="77777777" w:rsidTr="00205F23">
        <w:trPr>
          <w:trHeight w:val="1920"/>
        </w:trPr>
        <w:tc>
          <w:tcPr>
            <w:tcW w:w="3810" w:type="dxa"/>
            <w:tcBorders>
              <w:top w:val="nil"/>
              <w:left w:val="nil"/>
              <w:bottom w:val="nil"/>
              <w:right w:val="nil"/>
            </w:tcBorders>
            <w:shd w:val="clear" w:color="auto" w:fill="auto"/>
            <w:hideMark/>
          </w:tcPr>
          <w:p w14:paraId="1BA12F3D"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ascii="Segoe UI" w:eastAsia="Times New Roman" w:hAnsi="Segoe UI" w:cs="Segoe UI"/>
                <w:lang w:val="en-GB" w:eastAsia="en-GB"/>
              </w:rPr>
              <w:t>   </w:t>
            </w:r>
            <w:r w:rsidRPr="00205F23">
              <w:rPr>
                <w:rFonts w:ascii="Segoe UI" w:eastAsia="Times New Roman" w:hAnsi="Segoe UI" w:cs="Segoe UI"/>
                <w:lang w:val="en-BE" w:eastAsia="en-GB"/>
              </w:rPr>
              <w:t> </w:t>
            </w:r>
          </w:p>
          <w:p w14:paraId="119DFF05" w14:textId="77777777" w:rsidR="00205F23" w:rsidRPr="00205F23" w:rsidRDefault="00205F23" w:rsidP="00205F23">
            <w:pPr>
              <w:spacing w:line="240" w:lineRule="auto"/>
              <w:textAlignment w:val="baseline"/>
              <w:rPr>
                <w:rFonts w:ascii="Segoe UI" w:eastAsia="Times New Roman" w:hAnsi="Segoe UI" w:cs="Segoe UI"/>
                <w:lang w:val="en-BE" w:eastAsia="en-GB"/>
              </w:rPr>
            </w:pPr>
            <w:proofErr w:type="spellStart"/>
            <w:r w:rsidRPr="00205F23">
              <w:rPr>
                <w:rFonts w:eastAsia="Times New Roman" w:cs="Segoe UI"/>
                <w:b/>
                <w:bCs/>
                <w:lang w:val="en-GB" w:eastAsia="en-GB"/>
              </w:rPr>
              <w:t>Lokale</w:t>
            </w:r>
            <w:proofErr w:type="spellEnd"/>
            <w:r w:rsidRPr="00205F23">
              <w:rPr>
                <w:rFonts w:eastAsia="Times New Roman" w:cs="Segoe UI"/>
                <w:b/>
                <w:bCs/>
                <w:lang w:val="en-GB" w:eastAsia="en-GB"/>
              </w:rPr>
              <w:t xml:space="preserve"> </w:t>
            </w:r>
            <w:proofErr w:type="spellStart"/>
            <w:r w:rsidRPr="00205F23">
              <w:rPr>
                <w:rFonts w:eastAsia="Times New Roman" w:cs="Segoe UI"/>
                <w:b/>
                <w:bCs/>
                <w:lang w:val="en-GB" w:eastAsia="en-GB"/>
              </w:rPr>
              <w:t>perscontactpersonen</w:t>
            </w:r>
            <w:proofErr w:type="spellEnd"/>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p>
          <w:p w14:paraId="754D1DB5"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lang w:val="en-GB" w:eastAsia="en-GB"/>
              </w:rPr>
              <w:t>Sennheiser electronic GmbH &amp; Co. KG</w:t>
            </w:r>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p>
          <w:p w14:paraId="2A79A01E"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color w:val="0095D5"/>
                <w:lang w:val="en-GB" w:eastAsia="en-GB"/>
              </w:rPr>
              <w:t>Milan Schlegel</w:t>
            </w:r>
            <w:r w:rsidRPr="00205F23">
              <w:rPr>
                <w:rFonts w:eastAsia="Times New Roman" w:cs="Segoe UI"/>
                <w:color w:val="0095D5"/>
                <w:sz w:val="24"/>
                <w:szCs w:val="24"/>
                <w:lang w:val="de-DE" w:eastAsia="en-GB"/>
              </w:rPr>
              <w:t> </w:t>
            </w:r>
            <w:r w:rsidRPr="00205F23">
              <w:rPr>
                <w:rFonts w:eastAsia="Times New Roman" w:cs="Segoe UI"/>
                <w:color w:val="0095D5"/>
                <w:sz w:val="24"/>
                <w:szCs w:val="24"/>
                <w:lang w:val="en-GB" w:eastAsia="en-GB"/>
              </w:rPr>
              <w:t>   </w:t>
            </w:r>
            <w:r w:rsidRPr="00205F23">
              <w:rPr>
                <w:rFonts w:eastAsia="Times New Roman" w:cs="Segoe UI"/>
                <w:color w:val="0095D5"/>
                <w:sz w:val="24"/>
                <w:szCs w:val="24"/>
                <w:lang w:val="en-BE" w:eastAsia="en-GB"/>
              </w:rPr>
              <w:t> </w:t>
            </w:r>
          </w:p>
          <w:p w14:paraId="17006004"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lang w:val="en-GB" w:eastAsia="en-GB"/>
              </w:rPr>
              <w:t>PR &amp; Influencer Manager EMEA</w:t>
            </w:r>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p>
          <w:p w14:paraId="04702703"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lang w:val="en-GB" w:eastAsia="en-GB"/>
              </w:rPr>
              <w:t>T +49 (0) 5130 9490119</w:t>
            </w:r>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p>
          <w:p w14:paraId="5D956259" w14:textId="77777777" w:rsidR="00205F23" w:rsidRPr="00205F23" w:rsidRDefault="00205F23" w:rsidP="00205F23">
            <w:pPr>
              <w:spacing w:line="240" w:lineRule="auto"/>
              <w:textAlignment w:val="baseline"/>
              <w:rPr>
                <w:rFonts w:ascii="Segoe UI" w:eastAsia="Times New Roman" w:hAnsi="Segoe UI" w:cs="Segoe UI"/>
                <w:lang w:val="en-BE" w:eastAsia="en-GB"/>
              </w:rPr>
            </w:pPr>
            <w:hyperlink r:id="rId13" w:tgtFrame="_blank" w:history="1">
              <w:r w:rsidRPr="00205F23">
                <w:rPr>
                  <w:rFonts w:eastAsia="Times New Roman" w:cs="Segoe UI"/>
                  <w:color w:val="000000"/>
                  <w:u w:val="single"/>
                  <w:lang w:val="en-GB" w:eastAsia="en-GB"/>
                </w:rPr>
                <w:t>milan.schlegel@sennheiser-ce.com</w:t>
              </w:r>
            </w:hyperlink>
            <w:r w:rsidRPr="00205F23">
              <w:rPr>
                <w:rFonts w:eastAsia="Times New Roman" w:cs="Segoe UI"/>
                <w:lang w:val="en-GB" w:eastAsia="en-GB"/>
              </w:rPr>
              <w:t>  </w:t>
            </w:r>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p>
          <w:p w14:paraId="46EADC61"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p>
          <w:p w14:paraId="3B154C3B"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ascii="Times New Roman" w:eastAsia="Times New Roman" w:hAnsi="Times New Roman" w:cs="Times New Roman"/>
                <w:sz w:val="24"/>
                <w:szCs w:val="24"/>
                <w:lang w:val="en-GB" w:eastAsia="en-GB"/>
              </w:rPr>
              <w:t>   </w:t>
            </w:r>
            <w:r w:rsidRPr="00205F23">
              <w:rPr>
                <w:rFonts w:ascii="Times New Roman" w:eastAsia="Times New Roman" w:hAnsi="Times New Roman" w:cs="Times New Roman"/>
                <w:sz w:val="24"/>
                <w:szCs w:val="24"/>
                <w:lang w:val="en-BE" w:eastAsia="en-GB"/>
              </w:rPr>
              <w:t> </w:t>
            </w:r>
          </w:p>
        </w:tc>
        <w:tc>
          <w:tcPr>
            <w:tcW w:w="4050" w:type="dxa"/>
            <w:tcBorders>
              <w:top w:val="nil"/>
              <w:left w:val="nil"/>
              <w:bottom w:val="nil"/>
              <w:right w:val="nil"/>
            </w:tcBorders>
            <w:shd w:val="clear" w:color="auto" w:fill="auto"/>
            <w:hideMark/>
          </w:tcPr>
          <w:p w14:paraId="3B1A48DA"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ascii="Times New Roman" w:eastAsia="Times New Roman" w:hAnsi="Times New Roman" w:cs="Times New Roman"/>
                <w:sz w:val="24"/>
                <w:szCs w:val="24"/>
                <w:lang w:val="en-GB" w:eastAsia="en-GB"/>
              </w:rPr>
              <w:t>   </w:t>
            </w:r>
            <w:r w:rsidRPr="00205F23">
              <w:rPr>
                <w:rFonts w:ascii="Times New Roman" w:eastAsia="Times New Roman" w:hAnsi="Times New Roman" w:cs="Times New Roman"/>
                <w:sz w:val="24"/>
                <w:szCs w:val="24"/>
                <w:lang w:val="en-BE" w:eastAsia="en-GB"/>
              </w:rPr>
              <w:t> </w:t>
            </w:r>
          </w:p>
          <w:p w14:paraId="7A69AFBA"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b/>
                <w:bCs/>
                <w:lang w:val="en-GB" w:eastAsia="en-GB"/>
              </w:rPr>
              <w:t>TEAM LEWIS</w:t>
            </w:r>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r w:rsidRPr="00205F23">
              <w:rPr>
                <w:rFonts w:eastAsia="Times New Roman" w:cs="Segoe UI"/>
                <w:sz w:val="24"/>
                <w:szCs w:val="24"/>
                <w:lang w:val="en-BE" w:eastAsia="en-GB"/>
              </w:rPr>
              <w:br/>
            </w:r>
            <w:r w:rsidRPr="00205F23">
              <w:rPr>
                <w:rFonts w:eastAsia="Times New Roman" w:cs="Segoe UI"/>
                <w:color w:val="0095D5"/>
                <w:lang w:val="en-GB" w:eastAsia="en-GB"/>
              </w:rPr>
              <w:t xml:space="preserve">Jana </w:t>
            </w:r>
            <w:proofErr w:type="spellStart"/>
            <w:r w:rsidRPr="00205F23">
              <w:rPr>
                <w:rFonts w:eastAsia="Times New Roman" w:cs="Segoe UI"/>
                <w:color w:val="0095D5"/>
                <w:lang w:val="en-GB" w:eastAsia="en-GB"/>
              </w:rPr>
              <w:t>Strouven</w:t>
            </w:r>
            <w:proofErr w:type="spellEnd"/>
            <w:r w:rsidRPr="00205F23">
              <w:rPr>
                <w:rFonts w:eastAsia="Times New Roman" w:cs="Segoe UI"/>
                <w:color w:val="0095D5"/>
                <w:lang w:val="en-GB" w:eastAsia="en-GB"/>
              </w:rPr>
              <w:t>   </w:t>
            </w:r>
            <w:r w:rsidRPr="00205F23">
              <w:rPr>
                <w:rFonts w:eastAsia="Times New Roman" w:cs="Segoe UI"/>
                <w:color w:val="0095D5"/>
                <w:lang w:val="en-BE" w:eastAsia="en-GB"/>
              </w:rPr>
              <w:t> </w:t>
            </w:r>
          </w:p>
          <w:p w14:paraId="43877F49"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lang w:val="en-GB" w:eastAsia="en-GB"/>
              </w:rPr>
              <w:t>T +32 473 66 35 79</w:t>
            </w:r>
            <w:r w:rsidRPr="00205F23">
              <w:rPr>
                <w:rFonts w:eastAsia="Times New Roman" w:cs="Segoe UI"/>
                <w:sz w:val="24"/>
                <w:szCs w:val="24"/>
                <w:lang w:val="de-DE" w:eastAsia="en-GB"/>
              </w:rPr>
              <w:t> </w:t>
            </w:r>
            <w:r w:rsidRPr="00205F23">
              <w:rPr>
                <w:rFonts w:eastAsia="Times New Roman" w:cs="Segoe UI"/>
                <w:sz w:val="24"/>
                <w:szCs w:val="24"/>
                <w:lang w:val="en-GB" w:eastAsia="en-GB"/>
              </w:rPr>
              <w:t>   </w:t>
            </w:r>
            <w:r w:rsidRPr="00205F23">
              <w:rPr>
                <w:rFonts w:eastAsia="Times New Roman" w:cs="Segoe UI"/>
                <w:sz w:val="24"/>
                <w:szCs w:val="24"/>
                <w:lang w:val="en-BE" w:eastAsia="en-GB"/>
              </w:rPr>
              <w:t> </w:t>
            </w:r>
          </w:p>
          <w:p w14:paraId="402AF227"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eastAsia="Times New Roman" w:cs="Segoe UI"/>
                <w:lang w:val="en-BE" w:eastAsia="en-GB"/>
              </w:rPr>
              <w:t>Jana.strouven@teamlewis.com</w:t>
            </w:r>
            <w:r w:rsidRPr="00205F23">
              <w:rPr>
                <w:rFonts w:eastAsia="Times New Roman" w:cs="Segoe UI"/>
                <w:sz w:val="24"/>
                <w:szCs w:val="24"/>
                <w:lang w:val="de-DE" w:eastAsia="en-GB"/>
              </w:rPr>
              <w:t> </w:t>
            </w:r>
            <w:r w:rsidRPr="00205F23">
              <w:rPr>
                <w:rFonts w:eastAsia="Times New Roman" w:cs="Segoe UI"/>
                <w:sz w:val="24"/>
                <w:szCs w:val="24"/>
                <w:lang w:val="en-BE" w:eastAsia="en-GB"/>
              </w:rPr>
              <w:t>    </w:t>
            </w:r>
          </w:p>
          <w:p w14:paraId="4A98ABD1"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ascii="Times New Roman" w:eastAsia="Times New Roman" w:hAnsi="Times New Roman" w:cs="Times New Roman"/>
                <w:sz w:val="24"/>
                <w:szCs w:val="24"/>
                <w:lang w:val="en-BE" w:eastAsia="en-GB"/>
              </w:rPr>
              <w:t>    </w:t>
            </w:r>
          </w:p>
          <w:p w14:paraId="5E044F1C" w14:textId="77777777" w:rsidR="00205F23" w:rsidRPr="00205F23" w:rsidRDefault="00205F23" w:rsidP="00205F23">
            <w:pPr>
              <w:spacing w:line="240" w:lineRule="auto"/>
              <w:textAlignment w:val="baseline"/>
              <w:rPr>
                <w:rFonts w:ascii="Segoe UI" w:eastAsia="Times New Roman" w:hAnsi="Segoe UI" w:cs="Segoe UI"/>
                <w:lang w:val="en-BE" w:eastAsia="en-GB"/>
              </w:rPr>
            </w:pPr>
            <w:r w:rsidRPr="00205F23">
              <w:rPr>
                <w:rFonts w:ascii="Times New Roman" w:eastAsia="Times New Roman" w:hAnsi="Times New Roman" w:cs="Times New Roman"/>
                <w:sz w:val="24"/>
                <w:szCs w:val="24"/>
                <w:lang w:val="en-BE" w:eastAsia="en-GB"/>
              </w:rPr>
              <w:t>    </w:t>
            </w:r>
          </w:p>
        </w:tc>
      </w:tr>
    </w:tbl>
    <w:p w14:paraId="7DDC7570" w14:textId="77777777" w:rsidR="000003FE" w:rsidRPr="00205F23" w:rsidRDefault="000003FE">
      <w:pPr>
        <w:spacing w:line="240" w:lineRule="auto"/>
        <w:rPr>
          <w:lang w:val="en-BE"/>
        </w:rPr>
      </w:pPr>
    </w:p>
    <w:sectPr w:rsidR="000003FE" w:rsidRPr="00205F23">
      <w:type w:val="continuous"/>
      <w:pgSz w:w="11906" w:h="16838"/>
      <w:pgMar w:top="2756"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279F" w14:textId="77777777" w:rsidR="009E281A" w:rsidRDefault="009E281A">
      <w:pPr>
        <w:spacing w:line="240" w:lineRule="auto"/>
      </w:pPr>
      <w:r>
        <w:separator/>
      </w:r>
    </w:p>
  </w:endnote>
  <w:endnote w:type="continuationSeparator" w:id="0">
    <w:p w14:paraId="5D5D3C65" w14:textId="77777777" w:rsidR="009E281A" w:rsidRDefault="009E2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635"/>
      <w:gridCol w:w="2635"/>
      <w:gridCol w:w="2635"/>
    </w:tblGrid>
    <w:tr w:rsidR="000003FE" w14:paraId="71317559" w14:textId="77777777">
      <w:tc>
        <w:tcPr>
          <w:tcW w:w="2635" w:type="dxa"/>
          <w:tcMar>
            <w:top w:w="0" w:type="dxa"/>
            <w:left w:w="113" w:type="dxa"/>
            <w:bottom w:w="0" w:type="dxa"/>
            <w:right w:w="113" w:type="dxa"/>
          </w:tcMar>
        </w:tcPr>
        <w:p w14:paraId="51C6DB4D" w14:textId="77777777" w:rsidR="000003FE" w:rsidRDefault="000003FE">
          <w:pPr>
            <w:spacing w:line="240" w:lineRule="auto"/>
            <w:rPr>
              <w:color w:val="000000"/>
            </w:rPr>
          </w:pPr>
        </w:p>
      </w:tc>
      <w:tc>
        <w:tcPr>
          <w:tcW w:w="2635" w:type="dxa"/>
          <w:tcMar>
            <w:top w:w="0" w:type="dxa"/>
            <w:left w:w="113" w:type="dxa"/>
            <w:bottom w:w="0" w:type="dxa"/>
            <w:right w:w="113" w:type="dxa"/>
          </w:tcMar>
        </w:tcPr>
        <w:p w14:paraId="54D7FE5A" w14:textId="77777777" w:rsidR="000003FE" w:rsidRDefault="000003FE">
          <w:pPr>
            <w:spacing w:line="240" w:lineRule="auto"/>
            <w:jc w:val="center"/>
            <w:rPr>
              <w:color w:val="000000"/>
            </w:rPr>
          </w:pPr>
        </w:p>
      </w:tc>
      <w:tc>
        <w:tcPr>
          <w:tcW w:w="2635" w:type="dxa"/>
          <w:tcMar>
            <w:top w:w="0" w:type="dxa"/>
            <w:left w:w="113" w:type="dxa"/>
            <w:bottom w:w="0" w:type="dxa"/>
            <w:right w:w="113" w:type="dxa"/>
          </w:tcMar>
        </w:tcPr>
        <w:p w14:paraId="7D459351" w14:textId="77777777" w:rsidR="000003FE" w:rsidRDefault="000003FE">
          <w:pPr>
            <w:spacing w:line="240" w:lineRule="auto"/>
            <w:jc w:val="right"/>
            <w:rPr>
              <w:color w:val="000000"/>
            </w:rPr>
          </w:pPr>
        </w:p>
      </w:tc>
    </w:tr>
  </w:tbl>
  <w:p w14:paraId="116FB8F7" w14:textId="77777777" w:rsidR="000003FE" w:rsidRDefault="000003FE">
    <w:pPr>
      <w:spacing w:line="180" w:lineRule="atLea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3E58" w14:textId="77777777" w:rsidR="009E281A" w:rsidRDefault="009E281A">
      <w:pPr>
        <w:spacing w:line="240" w:lineRule="auto"/>
      </w:pPr>
      <w:r>
        <w:separator/>
      </w:r>
    </w:p>
  </w:footnote>
  <w:footnote w:type="continuationSeparator" w:id="0">
    <w:p w14:paraId="446E5AF1" w14:textId="77777777" w:rsidR="009E281A" w:rsidRDefault="009E2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4D3D" w14:textId="42FE5493" w:rsidR="000003FE" w:rsidRDefault="00205F23">
    <w:pPr>
      <w:spacing w:line="240" w:lineRule="auto"/>
    </w:pPr>
    <w:r w:rsidRPr="009D693F">
      <w:rPr>
        <w:noProof/>
      </w:rPr>
      <mc:AlternateContent>
        <mc:Choice Requires="wps">
          <w:drawing>
            <wp:anchor distT="0" distB="0" distL="114300" distR="114300" simplePos="0" relativeHeight="251663360" behindDoc="0" locked="1" layoutInCell="1" allowOverlap="1" wp14:anchorId="31FF6D2F" wp14:editId="2F0C7F7D">
              <wp:simplePos x="0" y="0"/>
              <wp:positionH relativeFrom="page">
                <wp:posOffset>2461895</wp:posOffset>
              </wp:positionH>
              <wp:positionV relativeFrom="page">
                <wp:posOffset>419100</wp:posOffset>
              </wp:positionV>
              <wp:extent cx="4384675" cy="367030"/>
              <wp:effectExtent l="0" t="0" r="0" b="13970"/>
              <wp:wrapNone/>
              <wp:docPr id="194" name="Textfeld 194"/>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361A6285" w14:textId="77777777" w:rsidR="00205F23" w:rsidRDefault="00205F23" w:rsidP="00205F23">
                          <w:pPr>
                            <w:jc w:val="right"/>
                            <w:rPr>
                              <w:noProof/>
                              <w:color w:val="4F81BD" w:themeColor="accent1"/>
                              <w:spacing w:val="10"/>
                              <w:sz w:val="15"/>
                              <w:szCs w:val="15"/>
                              <w:lang w:val="de-DE"/>
                            </w:rPr>
                          </w:pPr>
                          <w:r>
                            <w:rPr>
                              <w:noProof/>
                              <w:color w:val="4F81BD" w:themeColor="accent1"/>
                              <w:spacing w:val="10"/>
                              <w:sz w:val="15"/>
                              <w:szCs w:val="15"/>
                              <w:lang w:val="de-DE"/>
                            </w:rPr>
                            <w:t>PRESS RELEASE</w:t>
                          </w:r>
                        </w:p>
                        <w:p w14:paraId="2D426767" w14:textId="77777777" w:rsidR="00205F23" w:rsidRPr="006413F7" w:rsidRDefault="00205F23" w:rsidP="00205F23">
                          <w:pPr>
                            <w:pStyle w:val="Info"/>
                            <w:jc w:val="right"/>
                            <w:rPr>
                              <w:szCs w:val="12"/>
                            </w:rPr>
                          </w:pPr>
                          <w:r w:rsidRPr="006413F7">
                            <w:rPr>
                              <w:color w:val="2B579A"/>
                              <w:szCs w:val="12"/>
                              <w:shd w:val="clear" w:color="auto" w:fill="E6E6E6"/>
                            </w:rPr>
                            <w:fldChar w:fldCharType="begin"/>
                          </w:r>
                          <w:r w:rsidRPr="006413F7">
                            <w:rPr>
                              <w:szCs w:val="12"/>
                            </w:rPr>
                            <w:instrText xml:space="preserve"> PAGE  \* Arabic  \* MERGEFORMAT </w:instrText>
                          </w:r>
                          <w:r w:rsidRPr="006413F7">
                            <w:rPr>
                              <w:color w:val="2B579A"/>
                              <w:szCs w:val="12"/>
                              <w:shd w:val="clear" w:color="auto" w:fill="E6E6E6"/>
                            </w:rPr>
                            <w:fldChar w:fldCharType="separate"/>
                          </w:r>
                          <w:r w:rsidRPr="006413F7">
                            <w:rPr>
                              <w:color w:val="2B579A"/>
                              <w:szCs w:val="12"/>
                              <w:shd w:val="clear" w:color="auto" w:fill="E6E6E6"/>
                            </w:rPr>
                            <w:t>1</w:t>
                          </w:r>
                          <w:r w:rsidRPr="006413F7">
                            <w:rPr>
                              <w:color w:val="2B579A"/>
                              <w:szCs w:val="12"/>
                              <w:shd w:val="clear" w:color="auto" w:fill="E6E6E6"/>
                            </w:rPr>
                            <w:fldChar w:fldCharType="end"/>
                          </w:r>
                          <w:r w:rsidRPr="006413F7">
                            <w:rPr>
                              <w:szCs w:val="12"/>
                            </w:rPr>
                            <w:t>/</w:t>
                          </w:r>
                          <w:r w:rsidRPr="006413F7">
                            <w:rPr>
                              <w:szCs w:val="12"/>
                            </w:rPr>
                            <w:fldChar w:fldCharType="begin"/>
                          </w:r>
                          <w:r w:rsidRPr="006413F7">
                            <w:rPr>
                              <w:szCs w:val="12"/>
                            </w:rPr>
                            <w:instrText xml:space="preserve"> NUMPAGES  \* Arabic  \* MERGEFORMAT </w:instrText>
                          </w:r>
                          <w:r w:rsidRPr="006413F7">
                            <w:rPr>
                              <w:szCs w:val="12"/>
                            </w:rPr>
                            <w:fldChar w:fldCharType="separate"/>
                          </w:r>
                          <w:r w:rsidRPr="006413F7">
                            <w:rPr>
                              <w:szCs w:val="12"/>
                            </w:rPr>
                            <w:t>3</w:t>
                          </w:r>
                          <w:r w:rsidRPr="006413F7">
                            <w:rPr>
                              <w:noProof/>
                              <w:szCs w:val="12"/>
                            </w:rPr>
                            <w:fldChar w:fldCharType="end"/>
                          </w:r>
                        </w:p>
                        <w:p w14:paraId="6785A126" w14:textId="77777777" w:rsidR="00205F23" w:rsidRPr="00FA1A9E" w:rsidRDefault="00205F23" w:rsidP="00205F23">
                          <w:pPr>
                            <w:jc w:val="right"/>
                            <w:rPr>
                              <w:noProof/>
                              <w:color w:val="4F81BD" w:themeColor="accent1"/>
                              <w:spacing w:val="10"/>
                              <w:sz w:val="15"/>
                              <w:szCs w:val="15"/>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F6D2F" id="_x0000_t202" coordsize="21600,21600" o:spt="202" path="m,l,21600r21600,l21600,xe">
              <v:stroke joinstyle="miter"/>
              <v:path gradientshapeok="t" o:connecttype="rect"/>
            </v:shapetype>
            <v:shape id="Textfeld 194" o:spid="_x0000_s1026" type="#_x0000_t202" style="position:absolute;margin-left:193.85pt;margin-top:33pt;width:345.25pt;height:28.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" filled="f" stroked="f" strokeweight=".5pt">
              <v:textbox inset="0,0,0,0">
                <w:txbxContent>
                  <w:p w14:paraId="361A6285" w14:textId="77777777" w:rsidR="00205F23" w:rsidRDefault="00205F23" w:rsidP="00205F23">
                    <w:pPr>
                      <w:jc w:val="right"/>
                      <w:rPr>
                        <w:noProof/>
                        <w:color w:val="4F81BD" w:themeColor="accent1"/>
                        <w:spacing w:val="10"/>
                        <w:sz w:val="15"/>
                        <w:szCs w:val="15"/>
                        <w:lang w:val="de-DE"/>
                      </w:rPr>
                    </w:pPr>
                    <w:r>
                      <w:rPr>
                        <w:noProof/>
                        <w:color w:val="4F81BD" w:themeColor="accent1"/>
                        <w:spacing w:val="10"/>
                        <w:sz w:val="15"/>
                        <w:szCs w:val="15"/>
                        <w:lang w:val="de-DE"/>
                      </w:rPr>
                      <w:t>PRESS RELEASE</w:t>
                    </w:r>
                  </w:p>
                  <w:p w14:paraId="2D426767" w14:textId="77777777" w:rsidR="00205F23" w:rsidRPr="006413F7" w:rsidRDefault="00205F23" w:rsidP="00205F23">
                    <w:pPr>
                      <w:pStyle w:val="Info"/>
                      <w:jc w:val="right"/>
                      <w:rPr>
                        <w:szCs w:val="12"/>
                      </w:rPr>
                    </w:pPr>
                    <w:r w:rsidRPr="006413F7">
                      <w:rPr>
                        <w:color w:val="2B579A"/>
                        <w:szCs w:val="12"/>
                        <w:shd w:val="clear" w:color="auto" w:fill="E6E6E6"/>
                      </w:rPr>
                      <w:fldChar w:fldCharType="begin"/>
                    </w:r>
                    <w:r w:rsidRPr="006413F7">
                      <w:rPr>
                        <w:szCs w:val="12"/>
                      </w:rPr>
                      <w:instrText xml:space="preserve"> PAGE  \* Arabic  \* MERGEFORMAT </w:instrText>
                    </w:r>
                    <w:r w:rsidRPr="006413F7">
                      <w:rPr>
                        <w:color w:val="2B579A"/>
                        <w:szCs w:val="12"/>
                        <w:shd w:val="clear" w:color="auto" w:fill="E6E6E6"/>
                      </w:rPr>
                      <w:fldChar w:fldCharType="separate"/>
                    </w:r>
                    <w:r w:rsidRPr="006413F7">
                      <w:rPr>
                        <w:color w:val="2B579A"/>
                        <w:szCs w:val="12"/>
                        <w:shd w:val="clear" w:color="auto" w:fill="E6E6E6"/>
                      </w:rPr>
                      <w:t>1</w:t>
                    </w:r>
                    <w:r w:rsidRPr="006413F7">
                      <w:rPr>
                        <w:color w:val="2B579A"/>
                        <w:szCs w:val="12"/>
                        <w:shd w:val="clear" w:color="auto" w:fill="E6E6E6"/>
                      </w:rPr>
                      <w:fldChar w:fldCharType="end"/>
                    </w:r>
                    <w:r w:rsidRPr="006413F7">
                      <w:rPr>
                        <w:szCs w:val="12"/>
                      </w:rPr>
                      <w:t>/</w:t>
                    </w:r>
                    <w:r w:rsidRPr="006413F7">
                      <w:rPr>
                        <w:szCs w:val="12"/>
                      </w:rPr>
                      <w:fldChar w:fldCharType="begin"/>
                    </w:r>
                    <w:r w:rsidRPr="006413F7">
                      <w:rPr>
                        <w:szCs w:val="12"/>
                      </w:rPr>
                      <w:instrText xml:space="preserve"> NUMPAGES  \* Arabic  \* MERGEFORMAT </w:instrText>
                    </w:r>
                    <w:r w:rsidRPr="006413F7">
                      <w:rPr>
                        <w:szCs w:val="12"/>
                      </w:rPr>
                      <w:fldChar w:fldCharType="separate"/>
                    </w:r>
                    <w:r w:rsidRPr="006413F7">
                      <w:rPr>
                        <w:szCs w:val="12"/>
                      </w:rPr>
                      <w:t>3</w:t>
                    </w:r>
                    <w:r w:rsidRPr="006413F7">
                      <w:rPr>
                        <w:noProof/>
                        <w:szCs w:val="12"/>
                      </w:rPr>
                      <w:fldChar w:fldCharType="end"/>
                    </w:r>
                  </w:p>
                  <w:p w14:paraId="6785A126" w14:textId="77777777" w:rsidR="00205F23" w:rsidRPr="00FA1A9E" w:rsidRDefault="00205F23" w:rsidP="00205F23">
                    <w:pPr>
                      <w:jc w:val="right"/>
                      <w:rPr>
                        <w:noProof/>
                        <w:color w:val="4F81BD" w:themeColor="accent1"/>
                        <w:spacing w:val="10"/>
                        <w:sz w:val="15"/>
                        <w:szCs w:val="15"/>
                        <w:lang w:val="de-DE"/>
                      </w:rPr>
                    </w:pP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61312" behindDoc="0" locked="1" layoutInCell="1" allowOverlap="1" wp14:anchorId="7CE3C8E1" wp14:editId="499E602A">
          <wp:simplePos x="0" y="0"/>
          <wp:positionH relativeFrom="page">
            <wp:posOffset>900430</wp:posOffset>
          </wp:positionH>
          <wp:positionV relativeFrom="page">
            <wp:posOffset>448945</wp:posOffset>
          </wp:positionV>
          <wp:extent cx="576000" cy="431117"/>
          <wp:effectExtent l="0" t="0" r="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3FE"/>
    <w:rsid w:val="000003FE"/>
    <w:rsid w:val="00205F23"/>
    <w:rsid w:val="009E281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FDF58FE"/>
  <w15:docId w15:val="{12A1A7F3-6607-2548-B07A-BFBE1FFB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205F23"/>
    <w:rPr>
      <w:color w:val="0000FF" w:themeColor="hyperlink"/>
      <w:u w:val="single"/>
    </w:rPr>
  </w:style>
  <w:style w:type="character" w:styleId="UnresolvedMention">
    <w:name w:val="Unresolved Mention"/>
    <w:basedOn w:val="DefaultParagraphFont"/>
    <w:uiPriority w:val="99"/>
    <w:semiHidden/>
    <w:unhideWhenUsed/>
    <w:rsid w:val="00205F23"/>
    <w:rPr>
      <w:color w:val="605E5C"/>
      <w:shd w:val="clear" w:color="auto" w:fill="E1DFDD"/>
    </w:rPr>
  </w:style>
  <w:style w:type="paragraph" w:customStyle="1" w:styleId="paragraph">
    <w:name w:val="paragraph"/>
    <w:basedOn w:val="Normal"/>
    <w:rsid w:val="00205F23"/>
    <w:pPr>
      <w:spacing w:before="100" w:beforeAutospacing="1" w:after="100" w:afterAutospacing="1" w:line="240" w:lineRule="auto"/>
    </w:pPr>
    <w:rPr>
      <w:rFonts w:ascii="Times New Roman" w:eastAsia="Times New Roman" w:hAnsi="Times New Roman" w:cs="Times New Roman"/>
      <w:sz w:val="24"/>
      <w:szCs w:val="24"/>
      <w:lang w:val="en-BE" w:eastAsia="en-GB"/>
    </w:rPr>
  </w:style>
  <w:style w:type="character" w:customStyle="1" w:styleId="normaltextrun">
    <w:name w:val="normaltextrun"/>
    <w:basedOn w:val="DefaultParagraphFont"/>
    <w:rsid w:val="00205F23"/>
  </w:style>
  <w:style w:type="character" w:customStyle="1" w:styleId="eop">
    <w:name w:val="eop"/>
    <w:basedOn w:val="DefaultParagraphFont"/>
    <w:rsid w:val="00205F23"/>
  </w:style>
  <w:style w:type="character" w:customStyle="1" w:styleId="scxw157551587">
    <w:name w:val="scxw157551587"/>
    <w:basedOn w:val="DefaultParagraphFont"/>
    <w:rsid w:val="00205F23"/>
  </w:style>
  <w:style w:type="paragraph" w:styleId="Header">
    <w:name w:val="header"/>
    <w:basedOn w:val="Normal"/>
    <w:link w:val="HeaderChar"/>
    <w:uiPriority w:val="99"/>
    <w:unhideWhenUsed/>
    <w:rsid w:val="00205F23"/>
    <w:pPr>
      <w:tabs>
        <w:tab w:val="center" w:pos="4513"/>
        <w:tab w:val="right" w:pos="9026"/>
      </w:tabs>
      <w:spacing w:line="240" w:lineRule="auto"/>
    </w:pPr>
  </w:style>
  <w:style w:type="character" w:customStyle="1" w:styleId="HeaderChar">
    <w:name w:val="Header Char"/>
    <w:basedOn w:val="DefaultParagraphFont"/>
    <w:link w:val="Header"/>
    <w:uiPriority w:val="99"/>
    <w:rsid w:val="00205F23"/>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205F23"/>
    <w:pPr>
      <w:tabs>
        <w:tab w:val="center" w:pos="4513"/>
        <w:tab w:val="right" w:pos="9026"/>
      </w:tabs>
      <w:spacing w:line="240" w:lineRule="auto"/>
    </w:pPr>
  </w:style>
  <w:style w:type="character" w:customStyle="1" w:styleId="FooterChar">
    <w:name w:val="Footer Char"/>
    <w:basedOn w:val="DefaultParagraphFont"/>
    <w:link w:val="Footer"/>
    <w:uiPriority w:val="99"/>
    <w:rsid w:val="00205F23"/>
    <w:rPr>
      <w:rFonts w:ascii="Sennheiser Office" w:eastAsia="Sennheiser Office" w:hAnsi="Sennheiser Office" w:cs="Sennheiser Office"/>
      <w:sz w:val="18"/>
      <w:szCs w:val="18"/>
    </w:rPr>
  </w:style>
  <w:style w:type="paragraph" w:customStyle="1" w:styleId="Info">
    <w:name w:val="Info"/>
    <w:basedOn w:val="Normal"/>
    <w:qFormat/>
    <w:rsid w:val="00205F23"/>
    <w:pPr>
      <w:spacing w:line="180" w:lineRule="atLeast"/>
    </w:pPr>
    <w:rPr>
      <w:rFonts w:asciiTheme="minorHAnsi" w:eastAsiaTheme="minorHAnsi" w:hAnsiTheme="minorHAnsi" w:cstheme="minorBidi"/>
      <w:sz w:val="1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34316">
      <w:bodyDiv w:val="1"/>
      <w:marLeft w:val="0"/>
      <w:marRight w:val="0"/>
      <w:marTop w:val="0"/>
      <w:marBottom w:val="0"/>
      <w:divBdr>
        <w:top w:val="none" w:sz="0" w:space="0" w:color="auto"/>
        <w:left w:val="none" w:sz="0" w:space="0" w:color="auto"/>
        <w:bottom w:val="none" w:sz="0" w:space="0" w:color="auto"/>
        <w:right w:val="none" w:sz="0" w:space="0" w:color="auto"/>
      </w:divBdr>
      <w:divsChild>
        <w:div w:id="1023675088">
          <w:marLeft w:val="0"/>
          <w:marRight w:val="0"/>
          <w:marTop w:val="0"/>
          <w:marBottom w:val="0"/>
          <w:divBdr>
            <w:top w:val="none" w:sz="0" w:space="0" w:color="auto"/>
            <w:left w:val="none" w:sz="0" w:space="0" w:color="auto"/>
            <w:bottom w:val="none" w:sz="0" w:space="0" w:color="auto"/>
            <w:right w:val="none" w:sz="0" w:space="0" w:color="auto"/>
          </w:divBdr>
          <w:divsChild>
            <w:div w:id="613681594">
              <w:marLeft w:val="0"/>
              <w:marRight w:val="0"/>
              <w:marTop w:val="0"/>
              <w:marBottom w:val="0"/>
              <w:divBdr>
                <w:top w:val="none" w:sz="0" w:space="0" w:color="auto"/>
                <w:left w:val="none" w:sz="0" w:space="0" w:color="auto"/>
                <w:bottom w:val="none" w:sz="0" w:space="0" w:color="auto"/>
                <w:right w:val="none" w:sz="0" w:space="0" w:color="auto"/>
              </w:divBdr>
            </w:div>
            <w:div w:id="731192428">
              <w:marLeft w:val="0"/>
              <w:marRight w:val="0"/>
              <w:marTop w:val="0"/>
              <w:marBottom w:val="0"/>
              <w:divBdr>
                <w:top w:val="none" w:sz="0" w:space="0" w:color="auto"/>
                <w:left w:val="none" w:sz="0" w:space="0" w:color="auto"/>
                <w:bottom w:val="none" w:sz="0" w:space="0" w:color="auto"/>
                <w:right w:val="none" w:sz="0" w:space="0" w:color="auto"/>
              </w:divBdr>
            </w:div>
            <w:div w:id="2034652513">
              <w:marLeft w:val="0"/>
              <w:marRight w:val="0"/>
              <w:marTop w:val="0"/>
              <w:marBottom w:val="0"/>
              <w:divBdr>
                <w:top w:val="none" w:sz="0" w:space="0" w:color="auto"/>
                <w:left w:val="none" w:sz="0" w:space="0" w:color="auto"/>
                <w:bottom w:val="none" w:sz="0" w:space="0" w:color="auto"/>
                <w:right w:val="none" w:sz="0" w:space="0" w:color="auto"/>
              </w:divBdr>
            </w:div>
            <w:div w:id="405146958">
              <w:marLeft w:val="0"/>
              <w:marRight w:val="0"/>
              <w:marTop w:val="0"/>
              <w:marBottom w:val="0"/>
              <w:divBdr>
                <w:top w:val="none" w:sz="0" w:space="0" w:color="auto"/>
                <w:left w:val="none" w:sz="0" w:space="0" w:color="auto"/>
                <w:bottom w:val="none" w:sz="0" w:space="0" w:color="auto"/>
                <w:right w:val="none" w:sz="0" w:space="0" w:color="auto"/>
              </w:divBdr>
            </w:div>
            <w:div w:id="1659459076">
              <w:marLeft w:val="0"/>
              <w:marRight w:val="0"/>
              <w:marTop w:val="0"/>
              <w:marBottom w:val="0"/>
              <w:divBdr>
                <w:top w:val="none" w:sz="0" w:space="0" w:color="auto"/>
                <w:left w:val="none" w:sz="0" w:space="0" w:color="auto"/>
                <w:bottom w:val="none" w:sz="0" w:space="0" w:color="auto"/>
                <w:right w:val="none" w:sz="0" w:space="0" w:color="auto"/>
              </w:divBdr>
            </w:div>
            <w:div w:id="1727214249">
              <w:marLeft w:val="0"/>
              <w:marRight w:val="0"/>
              <w:marTop w:val="0"/>
              <w:marBottom w:val="0"/>
              <w:divBdr>
                <w:top w:val="none" w:sz="0" w:space="0" w:color="auto"/>
                <w:left w:val="none" w:sz="0" w:space="0" w:color="auto"/>
                <w:bottom w:val="none" w:sz="0" w:space="0" w:color="auto"/>
                <w:right w:val="none" w:sz="0" w:space="0" w:color="auto"/>
              </w:divBdr>
            </w:div>
            <w:div w:id="537091007">
              <w:marLeft w:val="0"/>
              <w:marRight w:val="0"/>
              <w:marTop w:val="0"/>
              <w:marBottom w:val="0"/>
              <w:divBdr>
                <w:top w:val="none" w:sz="0" w:space="0" w:color="auto"/>
                <w:left w:val="none" w:sz="0" w:space="0" w:color="auto"/>
                <w:bottom w:val="none" w:sz="0" w:space="0" w:color="auto"/>
                <w:right w:val="none" w:sz="0" w:space="0" w:color="auto"/>
              </w:divBdr>
            </w:div>
            <w:div w:id="1591161812">
              <w:marLeft w:val="0"/>
              <w:marRight w:val="0"/>
              <w:marTop w:val="0"/>
              <w:marBottom w:val="0"/>
              <w:divBdr>
                <w:top w:val="none" w:sz="0" w:space="0" w:color="auto"/>
                <w:left w:val="none" w:sz="0" w:space="0" w:color="auto"/>
                <w:bottom w:val="none" w:sz="0" w:space="0" w:color="auto"/>
                <w:right w:val="none" w:sz="0" w:space="0" w:color="auto"/>
              </w:divBdr>
            </w:div>
            <w:div w:id="1886675349">
              <w:marLeft w:val="0"/>
              <w:marRight w:val="0"/>
              <w:marTop w:val="0"/>
              <w:marBottom w:val="0"/>
              <w:divBdr>
                <w:top w:val="none" w:sz="0" w:space="0" w:color="auto"/>
                <w:left w:val="none" w:sz="0" w:space="0" w:color="auto"/>
                <w:bottom w:val="none" w:sz="0" w:space="0" w:color="auto"/>
                <w:right w:val="none" w:sz="0" w:space="0" w:color="auto"/>
              </w:divBdr>
            </w:div>
          </w:divsChild>
        </w:div>
        <w:div w:id="937060221">
          <w:marLeft w:val="0"/>
          <w:marRight w:val="0"/>
          <w:marTop w:val="0"/>
          <w:marBottom w:val="0"/>
          <w:divBdr>
            <w:top w:val="none" w:sz="0" w:space="0" w:color="auto"/>
            <w:left w:val="none" w:sz="0" w:space="0" w:color="auto"/>
            <w:bottom w:val="none" w:sz="0" w:space="0" w:color="auto"/>
            <w:right w:val="none" w:sz="0" w:space="0" w:color="auto"/>
          </w:divBdr>
          <w:divsChild>
            <w:div w:id="1777358892">
              <w:marLeft w:val="0"/>
              <w:marRight w:val="0"/>
              <w:marTop w:val="0"/>
              <w:marBottom w:val="0"/>
              <w:divBdr>
                <w:top w:val="none" w:sz="0" w:space="0" w:color="auto"/>
                <w:left w:val="none" w:sz="0" w:space="0" w:color="auto"/>
                <w:bottom w:val="none" w:sz="0" w:space="0" w:color="auto"/>
                <w:right w:val="none" w:sz="0" w:space="0" w:color="auto"/>
              </w:divBdr>
            </w:div>
            <w:div w:id="894898705">
              <w:marLeft w:val="0"/>
              <w:marRight w:val="0"/>
              <w:marTop w:val="0"/>
              <w:marBottom w:val="0"/>
              <w:divBdr>
                <w:top w:val="none" w:sz="0" w:space="0" w:color="auto"/>
                <w:left w:val="none" w:sz="0" w:space="0" w:color="auto"/>
                <w:bottom w:val="none" w:sz="0" w:space="0" w:color="auto"/>
                <w:right w:val="none" w:sz="0" w:space="0" w:color="auto"/>
              </w:divBdr>
            </w:div>
            <w:div w:id="465003656">
              <w:marLeft w:val="0"/>
              <w:marRight w:val="0"/>
              <w:marTop w:val="0"/>
              <w:marBottom w:val="0"/>
              <w:divBdr>
                <w:top w:val="none" w:sz="0" w:space="0" w:color="auto"/>
                <w:left w:val="none" w:sz="0" w:space="0" w:color="auto"/>
                <w:bottom w:val="none" w:sz="0" w:space="0" w:color="auto"/>
                <w:right w:val="none" w:sz="0" w:space="0" w:color="auto"/>
              </w:divBdr>
            </w:div>
            <w:div w:id="1214123600">
              <w:marLeft w:val="0"/>
              <w:marRight w:val="0"/>
              <w:marTop w:val="0"/>
              <w:marBottom w:val="0"/>
              <w:divBdr>
                <w:top w:val="none" w:sz="0" w:space="0" w:color="auto"/>
                <w:left w:val="none" w:sz="0" w:space="0" w:color="auto"/>
                <w:bottom w:val="none" w:sz="0" w:space="0" w:color="auto"/>
                <w:right w:val="none" w:sz="0" w:space="0" w:color="auto"/>
              </w:divBdr>
            </w:div>
            <w:div w:id="297150307">
              <w:marLeft w:val="0"/>
              <w:marRight w:val="0"/>
              <w:marTop w:val="0"/>
              <w:marBottom w:val="0"/>
              <w:divBdr>
                <w:top w:val="none" w:sz="0" w:space="0" w:color="auto"/>
                <w:left w:val="none" w:sz="0" w:space="0" w:color="auto"/>
                <w:bottom w:val="none" w:sz="0" w:space="0" w:color="auto"/>
                <w:right w:val="none" w:sz="0" w:space="0" w:color="auto"/>
              </w:divBdr>
            </w:div>
            <w:div w:id="1097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ilan.schlegel@sennheiser-ce.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ennheiser-hea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nnheiser.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1</cp:revision>
  <dcterms:created xsi:type="dcterms:W3CDTF">2022-12-29T09:45:00Z</dcterms:created>
  <dcterms:modified xsi:type="dcterms:W3CDTF">2022-12-29T09:47:00Z</dcterms:modified>
</cp:coreProperties>
</file>